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11" w:rsidRPr="00A77FF1" w:rsidRDefault="00731E11" w:rsidP="00731E11">
      <w:pPr>
        <w:spacing w:line="240" w:lineRule="auto"/>
        <w:ind w:firstLine="0"/>
        <w:jc w:val="left"/>
      </w:pPr>
      <w:r w:rsidRPr="00A77FF1">
        <w:rPr>
          <w:b/>
          <w:sz w:val="16"/>
          <w:szCs w:val="16"/>
        </w:rPr>
        <w:t>FIŞA</w:t>
      </w:r>
      <w:r w:rsidR="001A3F85">
        <w:rPr>
          <w:b/>
          <w:sz w:val="16"/>
          <w:szCs w:val="16"/>
        </w:rPr>
        <w:t xml:space="preserve"> DISCIPLINEI Poetica imaginației LMR2121</w:t>
      </w:r>
      <w:bookmarkStart w:id="0" w:name="_GoBack"/>
      <w:bookmarkEnd w:id="0"/>
    </w:p>
    <w:p w:rsidR="00731E11" w:rsidRPr="00A77FF1" w:rsidRDefault="00731E11" w:rsidP="00731E11">
      <w:pPr>
        <w:spacing w:line="240" w:lineRule="auto"/>
        <w:jc w:val="left"/>
        <w:rPr>
          <w:b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731E11" w:rsidRPr="00A77FF1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Universitatea “Babeş-Bolyai”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5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Facultatea de Litere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Literatură comparată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1.4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Limbă şi literatură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1.5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Ciclul de studii</w:t>
            </w:r>
            <w:r w:rsidRPr="00A77FF1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Nivel Master</w:t>
            </w:r>
          </w:p>
        </w:tc>
      </w:tr>
      <w:tr w:rsidR="00731E11" w:rsidRPr="00A77FF1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731E11" w:rsidRPr="00A77FF1" w:rsidRDefault="00731E11" w:rsidP="00731E11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731E11" w:rsidRPr="00A77FF1" w:rsidRDefault="00731E11" w:rsidP="00731E11">
      <w:pPr>
        <w:spacing w:line="240" w:lineRule="auto"/>
        <w:jc w:val="left"/>
      </w:pPr>
      <w:r w:rsidRPr="00A77FF1"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149"/>
        <w:gridCol w:w="2070"/>
      </w:tblGrid>
      <w:tr w:rsidR="00731E11" w:rsidRPr="00A77FF1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A17B1C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LMR2</w:t>
            </w:r>
            <w:r w:rsidR="00A17B1C">
              <w:rPr>
                <w:sz w:val="16"/>
                <w:szCs w:val="16"/>
              </w:rPr>
              <w:t>121</w:t>
            </w:r>
            <w:r w:rsidRPr="00A77FF1">
              <w:rPr>
                <w:sz w:val="16"/>
                <w:szCs w:val="16"/>
              </w:rPr>
              <w:t xml:space="preserve"> </w:t>
            </w:r>
            <w:r w:rsidR="00A17B1C">
              <w:rPr>
                <w:sz w:val="16"/>
                <w:szCs w:val="16"/>
              </w:rPr>
              <w:t xml:space="preserve"> Poetica imaginației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DS</w:t>
            </w:r>
          </w:p>
        </w:tc>
      </w:tr>
      <w:tr w:rsidR="00731E11" w:rsidRPr="00A77FF1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1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B811D0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731E11" w:rsidRPr="00A77FF1" w:rsidTr="008A461E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Laura Tușa Ilea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Laura Tușa Ilea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Lector dr.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Lector dr.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40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40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77FF1" w:rsidRPr="00A77FF1" w:rsidRDefault="00A77FF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 xml:space="preserve">3. Timpul total estimat </w:t>
      </w:r>
      <w:r w:rsidRPr="00A77FF1">
        <w:rPr>
          <w:sz w:val="16"/>
          <w:szCs w:val="16"/>
        </w:rPr>
        <w:t>(ore pe semestru al activităţilor didactice)</w:t>
      </w:r>
    </w:p>
    <w:tbl>
      <w:tblPr>
        <w:tblW w:w="10217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76"/>
        <w:gridCol w:w="919"/>
        <w:gridCol w:w="1774"/>
        <w:gridCol w:w="774"/>
        <w:gridCol w:w="2687"/>
        <w:gridCol w:w="933"/>
        <w:gridCol w:w="11"/>
      </w:tblGrid>
      <w:tr w:rsidR="00731E11" w:rsidRPr="00A77FF1" w:rsidTr="009B4BAE">
        <w:trPr>
          <w:trHeight w:val="248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bCs/>
                <w:sz w:val="16"/>
                <w:szCs w:val="16"/>
              </w:rPr>
              <w:t xml:space="preserve">3.1 Număr de ore pe săptămână 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fr-FR" w:eastAsia="zh-CN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1</w:t>
            </w:r>
          </w:p>
        </w:tc>
      </w:tr>
      <w:tr w:rsidR="00731E11" w:rsidRPr="00A77FF1" w:rsidTr="009B4BAE">
        <w:trPr>
          <w:trHeight w:val="247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9B4BAE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  <w:r w:rsidR="009B4BAE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8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9B4BAE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</w:t>
            </w:r>
          </w:p>
        </w:tc>
      </w:tr>
      <w:tr w:rsidR="00731E11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A94D7B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4D7B" w:rsidRPr="00A77FF1" w:rsidRDefault="00A94D7B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4D7B" w:rsidRPr="00A77FF1" w:rsidRDefault="00A94D7B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32</w:t>
            </w:r>
          </w:p>
        </w:tc>
      </w:tr>
      <w:tr w:rsidR="00A94D7B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4D7B" w:rsidRPr="00A77FF1" w:rsidRDefault="00A94D7B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4D7B" w:rsidRPr="00A77FF1" w:rsidRDefault="00A94D7B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</w:p>
        </w:tc>
      </w:tr>
      <w:tr w:rsidR="00A94D7B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4D7B" w:rsidRPr="00A77FF1" w:rsidRDefault="00A94D7B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4D7B" w:rsidRPr="00A77FF1" w:rsidRDefault="00A94D7B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41</w:t>
            </w:r>
          </w:p>
        </w:tc>
      </w:tr>
      <w:tr w:rsidR="00A94D7B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4D7B" w:rsidRPr="00A77FF1" w:rsidRDefault="00A94D7B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4D7B" w:rsidRPr="00A77FF1" w:rsidRDefault="00A94D7B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2</w:t>
            </w:r>
          </w:p>
        </w:tc>
      </w:tr>
      <w:tr w:rsidR="00A94D7B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94D7B" w:rsidRPr="00A77FF1" w:rsidRDefault="00A94D7B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94D7B" w:rsidRPr="00A77FF1" w:rsidRDefault="00A94D7B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731E11" w:rsidRPr="00A77FF1" w:rsidTr="009B4BAE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9B4BAE" w:rsidRPr="00A77FF1" w:rsidTr="009B4BAE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B4BAE" w:rsidRPr="00A77FF1" w:rsidRDefault="009B4BAE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B4BAE" w:rsidRPr="00A77FF1" w:rsidRDefault="009B4BAE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A94D7B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40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</w:tr>
      <w:tr w:rsidR="009B4BAE" w:rsidRPr="00A77FF1" w:rsidTr="009B4BAE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B4BAE" w:rsidRPr="00A77FF1" w:rsidRDefault="009B4BAE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B4BAE" w:rsidRPr="00A77FF1" w:rsidRDefault="009B4BAE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A94D7B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82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9B4BAE" w:rsidRPr="00A77FF1" w:rsidRDefault="009B4BAE" w:rsidP="008A461E">
            <w:pPr>
              <w:snapToGrid w:val="0"/>
            </w:pPr>
          </w:p>
        </w:tc>
      </w:tr>
      <w:tr w:rsidR="00731E11" w:rsidRPr="00A77FF1" w:rsidTr="009B4BAE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3.9 Numărul de credite</w:t>
            </w: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A77FF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</w:tbl>
    <w:p w:rsidR="00731E11" w:rsidRDefault="00731E1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P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9497"/>
        <w:gridCol w:w="724"/>
      </w:tblGrid>
      <w:tr w:rsidR="00731E11" w:rsidRPr="00A77FF1" w:rsidTr="008A461E">
        <w:trPr>
          <w:trHeight w:val="266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731E11" w:rsidRPr="00A77FF1" w:rsidTr="008A461E">
        <w:trPr>
          <w:trHeight w:val="800"/>
        </w:trPr>
        <w:tc>
          <w:tcPr>
            <w:tcW w:w="102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>iniţierea masteranzi</w:t>
            </w:r>
            <w:r w:rsidR="00897567">
              <w:rPr>
                <w:sz w:val="16"/>
              </w:rPr>
              <w:t>lor în orizontul teoriilor contemporane ale narativității și imaginației.</w:t>
            </w:r>
          </w:p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 xml:space="preserve">dobândirea unui limbaj conceptual adecvat structurilor imaginare şi </w:t>
            </w:r>
            <w:r w:rsidR="00897567">
              <w:rPr>
                <w:sz w:val="16"/>
              </w:rPr>
              <w:t>conceptuale legate de teoriile de mai sus.</w:t>
            </w:r>
          </w:p>
          <w:p w:rsidR="00731E11" w:rsidRPr="00A77FF1" w:rsidRDefault="00731E11" w:rsidP="00897567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 xml:space="preserve">înțelegerea unor metode diverse de abordare critică şi tematică a </w:t>
            </w:r>
            <w:r w:rsidR="00897567">
              <w:rPr>
                <w:sz w:val="16"/>
              </w:rPr>
              <w:t>curentelor filosofice si literare contemporane.</w:t>
            </w:r>
          </w:p>
        </w:tc>
      </w:tr>
      <w:tr w:rsidR="00731E11" w:rsidRPr="00A77FF1" w:rsidTr="008A461E">
        <w:trPr>
          <w:cantSplit/>
          <w:trHeight w:val="243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 xml:space="preserve">Conţinutul disciplinei </w:t>
            </w:r>
          </w:p>
        </w:tc>
        <w:tc>
          <w:tcPr>
            <w:tcW w:w="7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pt. 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Curs (capitole/subcapitole) </w:t>
            </w:r>
          </w:p>
        </w:tc>
        <w:tc>
          <w:tcPr>
            <w:tcW w:w="7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97567" w:rsidRPr="009B4BAE" w:rsidRDefault="00731E11" w:rsidP="009B4BAE">
            <w:pPr>
              <w:spacing w:line="240" w:lineRule="auto"/>
              <w:ind w:left="-108"/>
              <w:rPr>
                <w:sz w:val="16"/>
                <w:szCs w:val="16"/>
                <w:lang w:val="es-ES"/>
              </w:rPr>
            </w:pPr>
            <w:r w:rsidRPr="0078628C">
              <w:rPr>
                <w:sz w:val="16"/>
                <w:szCs w:val="16"/>
              </w:rPr>
              <w:t xml:space="preserve">Săptămâna 1: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Prezentarea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planului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 xml:space="preserve"> de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curs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>.</w:t>
            </w:r>
          </w:p>
          <w:p w:rsidR="00897567" w:rsidRPr="009B4BAE" w:rsidRDefault="00897567" w:rsidP="009B4BAE">
            <w:pPr>
              <w:spacing w:line="240" w:lineRule="auto"/>
              <w:ind w:left="-108"/>
              <w:rPr>
                <w:sz w:val="16"/>
                <w:szCs w:val="16"/>
                <w:lang w:val="es-ES"/>
              </w:rPr>
            </w:pPr>
            <w:proofErr w:type="spellStart"/>
            <w:r w:rsidRPr="009B4BAE">
              <w:rPr>
                <w:sz w:val="16"/>
                <w:szCs w:val="16"/>
                <w:lang w:val="es-ES"/>
              </w:rPr>
              <w:t>Definiții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ale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conceptelor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proofErr w:type="gramStart"/>
            <w:r w:rsidRPr="009B4BAE">
              <w:rPr>
                <w:sz w:val="16"/>
                <w:szCs w:val="16"/>
                <w:lang w:val="es-ES"/>
              </w:rPr>
              <w:t>principale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> :</w:t>
            </w:r>
            <w:proofErr w:type="gramEnd"/>
            <w:r w:rsidRPr="009B4BAE">
              <w:rPr>
                <w:sz w:val="16"/>
                <w:szCs w:val="16"/>
                <w:lang w:val="es-ES"/>
              </w:rPr>
              <w:t xml:space="preserve"> imagine,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imaginație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>, imaginar.</w:t>
            </w:r>
          </w:p>
          <w:p w:rsidR="00731E11" w:rsidRPr="0078628C" w:rsidRDefault="00897567" w:rsidP="009B4BAE">
            <w:pPr>
              <w:spacing w:line="240" w:lineRule="auto"/>
              <w:rPr>
                <w:sz w:val="16"/>
                <w:szCs w:val="16"/>
              </w:rPr>
            </w:pPr>
            <w:proofErr w:type="spellStart"/>
            <w:r w:rsidRPr="009B4BAE">
              <w:rPr>
                <w:sz w:val="16"/>
                <w:szCs w:val="16"/>
                <w:lang w:val="es-ES"/>
              </w:rPr>
              <w:t>Statutul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imaginii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în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artă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și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filosofie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>.</w:t>
            </w:r>
          </w:p>
          <w:p w:rsidR="00897567" w:rsidRPr="009B4BAE" w:rsidRDefault="00897567" w:rsidP="009B4BAE">
            <w:pPr>
              <w:spacing w:line="240" w:lineRule="auto"/>
              <w:rPr>
                <w:sz w:val="16"/>
                <w:szCs w:val="16"/>
                <w:lang w:val="es-ES"/>
              </w:rPr>
            </w:pPr>
            <w:r w:rsidRPr="009B4BAE">
              <w:rPr>
                <w:sz w:val="16"/>
                <w:szCs w:val="16"/>
                <w:lang w:val="es-ES"/>
              </w:rPr>
              <w:t xml:space="preserve">”Critica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filozofică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a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imaginii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>” (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în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Imaginea</w:t>
            </w:r>
            <w:proofErr w:type="spellEnd"/>
            <w:r w:rsidRPr="009B4BAE">
              <w:rPr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interzisă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de Alain Besançon)</w:t>
            </w:r>
          </w:p>
          <w:p w:rsidR="00731E11" w:rsidRPr="0078628C" w:rsidRDefault="00897567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  <w:lang w:val="fr-CA"/>
              </w:rPr>
              <w:t xml:space="preserve">Jacques </w:t>
            </w:r>
            <w:proofErr w:type="spellStart"/>
            <w:r w:rsidRPr="0078628C">
              <w:rPr>
                <w:sz w:val="16"/>
                <w:szCs w:val="16"/>
                <w:lang w:val="fr-CA"/>
              </w:rPr>
              <w:t>Rancière</w:t>
            </w:r>
            <w:proofErr w:type="spellEnd"/>
            <w:r w:rsidRPr="0078628C">
              <w:rPr>
                <w:sz w:val="16"/>
                <w:szCs w:val="16"/>
                <w:lang w:val="fr-CA"/>
              </w:rPr>
              <w:t xml:space="preserve">, </w:t>
            </w:r>
            <w:r w:rsidRPr="0078628C">
              <w:rPr>
                <w:i/>
                <w:sz w:val="16"/>
                <w:szCs w:val="16"/>
              </w:rPr>
              <w:t>Împărtășirea sensibilului: estetică și politică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97567" w:rsidRPr="009B4BAE" w:rsidRDefault="00731E11" w:rsidP="009B4BAE">
            <w:pPr>
              <w:spacing w:line="240" w:lineRule="auto"/>
              <w:rPr>
                <w:sz w:val="16"/>
                <w:szCs w:val="16"/>
                <w:lang w:val="en-US"/>
              </w:rPr>
            </w:pPr>
            <w:r w:rsidRPr="0078628C">
              <w:rPr>
                <w:sz w:val="16"/>
                <w:szCs w:val="16"/>
              </w:rPr>
              <w:t xml:space="preserve">Săptămâna 2: </w:t>
            </w:r>
            <w:proofErr w:type="spellStart"/>
            <w:r w:rsidR="00897567" w:rsidRPr="009B4BAE">
              <w:rPr>
                <w:sz w:val="16"/>
                <w:szCs w:val="16"/>
                <w:lang w:val="en-US"/>
              </w:rPr>
              <w:t>Imagini</w:t>
            </w:r>
            <w:proofErr w:type="spellEnd"/>
            <w:r w:rsidR="00897567" w:rsidRPr="009B4BAE">
              <w:rPr>
                <w:sz w:val="16"/>
                <w:szCs w:val="16"/>
                <w:lang w:val="en-US"/>
              </w:rPr>
              <w:t xml:space="preserve"> ale </w:t>
            </w:r>
            <w:proofErr w:type="spellStart"/>
            <w:r w:rsidR="00897567" w:rsidRPr="009B4BAE">
              <w:rPr>
                <w:sz w:val="16"/>
                <w:szCs w:val="16"/>
                <w:lang w:val="en-US"/>
              </w:rPr>
              <w:t>contemporaneității</w:t>
            </w:r>
            <w:proofErr w:type="spellEnd"/>
            <w:r w:rsidR="00897567" w:rsidRPr="009B4BAE">
              <w:rPr>
                <w:sz w:val="16"/>
                <w:szCs w:val="16"/>
                <w:lang w:val="en-US"/>
              </w:rPr>
              <w:t>.</w:t>
            </w:r>
          </w:p>
          <w:p w:rsidR="00897567" w:rsidRPr="009B4BAE" w:rsidRDefault="00897567" w:rsidP="009B4BAE">
            <w:pPr>
              <w:spacing w:line="240" w:lineRule="auto"/>
              <w:rPr>
                <w:sz w:val="16"/>
                <w:szCs w:val="16"/>
                <w:lang w:val="en-US"/>
              </w:rPr>
            </w:pPr>
            <w:r w:rsidRPr="009B4BAE">
              <w:rPr>
                <w:sz w:val="16"/>
                <w:szCs w:val="16"/>
                <w:lang w:val="en-US"/>
              </w:rPr>
              <w:t xml:space="preserve">Cum ne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imaginăm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contextul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nostru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istoric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pe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fondul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traumei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n-US"/>
              </w:rPr>
              <w:t>secolului</w:t>
            </w:r>
            <w:proofErr w:type="spellEnd"/>
            <w:r w:rsidRPr="009B4BAE">
              <w:rPr>
                <w:sz w:val="16"/>
                <w:szCs w:val="16"/>
                <w:lang w:val="en-US"/>
              </w:rPr>
              <w:t xml:space="preserve"> precedent?</w:t>
            </w:r>
          </w:p>
          <w:p w:rsidR="00897567" w:rsidRPr="0078628C" w:rsidRDefault="00897567" w:rsidP="009B4BAE">
            <w:pPr>
              <w:spacing w:line="240" w:lineRule="auto"/>
              <w:rPr>
                <w:i/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Giorgio Agamben: </w:t>
            </w:r>
            <w:r w:rsidRPr="0078628C">
              <w:rPr>
                <w:i/>
                <w:sz w:val="16"/>
                <w:szCs w:val="16"/>
              </w:rPr>
              <w:t>What is the Contemporary?</w:t>
            </w:r>
          </w:p>
          <w:p w:rsidR="00731E11" w:rsidRPr="0078628C" w:rsidRDefault="00897567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Alain Badiou: </w:t>
            </w:r>
            <w:r w:rsidRPr="0078628C">
              <w:rPr>
                <w:i/>
                <w:sz w:val="16"/>
                <w:szCs w:val="16"/>
              </w:rPr>
              <w:t>The Century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97567" w:rsidRPr="009B4BAE" w:rsidRDefault="00731E11" w:rsidP="009B4BAE">
            <w:pPr>
              <w:spacing w:line="240" w:lineRule="auto"/>
              <w:rPr>
                <w:sz w:val="16"/>
                <w:szCs w:val="16"/>
                <w:lang w:val="es-ES"/>
              </w:rPr>
            </w:pPr>
            <w:r w:rsidRPr="0078628C">
              <w:rPr>
                <w:sz w:val="16"/>
                <w:szCs w:val="16"/>
              </w:rPr>
              <w:t xml:space="preserve">Săptămâna 3.: </w:t>
            </w:r>
            <w:r w:rsidR="00897567" w:rsidRPr="009B4BAE">
              <w:rPr>
                <w:sz w:val="16"/>
                <w:szCs w:val="16"/>
              </w:rPr>
              <w:t xml:space="preserve">Omul și dublurile sale.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Umbră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 xml:space="preserve"> si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reproductivitate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în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epoca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897567" w:rsidRPr="009B4BAE">
              <w:rPr>
                <w:sz w:val="16"/>
                <w:szCs w:val="16"/>
                <w:lang w:val="es-ES"/>
              </w:rPr>
              <w:t>fotografiei</w:t>
            </w:r>
            <w:proofErr w:type="spellEnd"/>
            <w:r w:rsidR="00897567" w:rsidRPr="009B4BAE">
              <w:rPr>
                <w:sz w:val="16"/>
                <w:szCs w:val="16"/>
                <w:lang w:val="es-ES"/>
              </w:rPr>
              <w:t>.</w:t>
            </w:r>
          </w:p>
          <w:p w:rsidR="00897567" w:rsidRPr="0078628C" w:rsidRDefault="00897567" w:rsidP="009B4BAE">
            <w:pPr>
              <w:spacing w:line="240" w:lineRule="auto"/>
              <w:rPr>
                <w:sz w:val="16"/>
                <w:szCs w:val="16"/>
                <w:lang w:val="fr-CA"/>
              </w:rPr>
            </w:pPr>
            <w:r w:rsidRPr="0078628C">
              <w:rPr>
                <w:sz w:val="16"/>
                <w:szCs w:val="16"/>
                <w:lang w:val="fr-CA"/>
              </w:rPr>
              <w:t xml:space="preserve">Imagine și </w:t>
            </w:r>
            <w:proofErr w:type="spellStart"/>
            <w:r w:rsidRPr="0078628C">
              <w:rPr>
                <w:sz w:val="16"/>
                <w:szCs w:val="16"/>
                <w:lang w:val="fr-CA"/>
              </w:rPr>
              <w:t>reprezentare</w:t>
            </w:r>
            <w:proofErr w:type="spellEnd"/>
            <w:r w:rsidRPr="0078628C">
              <w:rPr>
                <w:sz w:val="16"/>
                <w:szCs w:val="16"/>
                <w:lang w:val="fr-CA"/>
              </w:rPr>
              <w:t>.</w:t>
            </w:r>
          </w:p>
          <w:p w:rsidR="00897567" w:rsidRPr="0078628C" w:rsidRDefault="00897567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Alain Besançon, </w:t>
            </w:r>
            <w:r w:rsidRPr="0078628C">
              <w:rPr>
                <w:i/>
                <w:sz w:val="16"/>
                <w:szCs w:val="16"/>
              </w:rPr>
              <w:t>Imaginea interzisă</w:t>
            </w:r>
          </w:p>
          <w:p w:rsidR="00731E11" w:rsidRPr="0078628C" w:rsidRDefault="00897567" w:rsidP="009B4BAE">
            <w:pPr>
              <w:pStyle w:val="BodyText"/>
              <w:tabs>
                <w:tab w:val="left" w:pos="1080"/>
              </w:tabs>
              <w:spacing w:after="0"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Victor I. Stoichiță, </w:t>
            </w:r>
            <w:r w:rsidRPr="0078628C">
              <w:rPr>
                <w:i/>
                <w:sz w:val="16"/>
                <w:szCs w:val="16"/>
              </w:rPr>
              <w:t>Scurtă istorie a umbrei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97567" w:rsidRPr="009B4BAE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4.: </w:t>
            </w:r>
            <w:r w:rsidR="00897567" w:rsidRPr="009B4BAE">
              <w:rPr>
                <w:sz w:val="16"/>
                <w:szCs w:val="16"/>
              </w:rPr>
              <w:t>Ficționalitatea</w:t>
            </w:r>
          </w:p>
          <w:p w:rsidR="00897567" w:rsidRPr="0078628C" w:rsidRDefault="00897567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Narativitatea ca tehnică de supraviețuire</w:t>
            </w:r>
          </w:p>
          <w:p w:rsidR="00731E11" w:rsidRPr="0078628C" w:rsidRDefault="00897567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Conștiința umană – inerent fabulatorie</w:t>
            </w:r>
          </w:p>
          <w:p w:rsidR="00897567" w:rsidRPr="0078628C" w:rsidRDefault="00897567" w:rsidP="009B4BAE">
            <w:pPr>
              <w:spacing w:line="240" w:lineRule="auto"/>
              <w:rPr>
                <w:i/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Huston</w:t>
            </w:r>
            <w:r w:rsidRPr="0078628C">
              <w:rPr>
                <w:b/>
                <w:sz w:val="16"/>
                <w:szCs w:val="16"/>
              </w:rPr>
              <w:t xml:space="preserve">, </w:t>
            </w:r>
            <w:r w:rsidRPr="0078628C">
              <w:rPr>
                <w:i/>
                <w:sz w:val="16"/>
                <w:szCs w:val="16"/>
              </w:rPr>
              <w:t>The Tale Tellers. A Short Story of Humankind</w:t>
            </w:r>
          </w:p>
          <w:p w:rsidR="00897567" w:rsidRPr="0078628C" w:rsidRDefault="00897567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Nancy Huston, </w:t>
            </w:r>
            <w:r w:rsidRPr="0078628C">
              <w:rPr>
                <w:i/>
                <w:sz w:val="16"/>
                <w:szCs w:val="16"/>
              </w:rPr>
              <w:t>Amprenta îngerului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97567" w:rsidRPr="0078628C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Săptămâna 5</w:t>
            </w:r>
            <w:r w:rsidR="00897567" w:rsidRPr="0078628C">
              <w:rPr>
                <w:sz w:val="16"/>
                <w:szCs w:val="16"/>
              </w:rPr>
              <w:t>: Înspre o nouă teorie a literaturii planetare</w:t>
            </w:r>
          </w:p>
          <w:p w:rsidR="00731E11" w:rsidRPr="0078628C" w:rsidRDefault="00897567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Wreck, </w:t>
            </w:r>
            <w:r w:rsidRPr="0078628C">
              <w:rPr>
                <w:i/>
                <w:sz w:val="16"/>
                <w:szCs w:val="16"/>
              </w:rPr>
              <w:t>Combined and Uneven Development. Towards a New Theory of World-Literature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250F9" w:rsidRPr="0078628C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6.: </w:t>
            </w:r>
            <w:r w:rsidR="00D250F9" w:rsidRPr="0078628C">
              <w:rPr>
                <w:sz w:val="16"/>
                <w:szCs w:val="16"/>
              </w:rPr>
              <w:t>Nihilismul feminin.</w:t>
            </w:r>
          </w:p>
          <w:p w:rsidR="00731E11" w:rsidRPr="0078628C" w:rsidRDefault="00D250F9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Imagini corporale. Generativitatea materiei. Împotriva maternității.</w:t>
            </w:r>
          </w:p>
          <w:p w:rsidR="00D250F9" w:rsidRPr="0078628C" w:rsidRDefault="00D250F9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99018E">
              <w:rPr>
                <w:sz w:val="16"/>
                <w:szCs w:val="16"/>
              </w:rPr>
              <w:t xml:space="preserve">Laura T. Ilea, </w:t>
            </w:r>
            <w:r w:rsidRPr="0099018E">
              <w:rPr>
                <w:i/>
                <w:sz w:val="16"/>
                <w:szCs w:val="16"/>
              </w:rPr>
              <w:t>Literatura canadiană în infraroșu. Nihilismul feminin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250F9" w:rsidRPr="0078628C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7.: </w:t>
            </w:r>
            <w:r w:rsidR="00D250F9" w:rsidRPr="0078628C">
              <w:rPr>
                <w:sz w:val="16"/>
                <w:szCs w:val="16"/>
              </w:rPr>
              <w:t>Afect și cunoaștere materială.</w:t>
            </w:r>
          </w:p>
          <w:p w:rsidR="00731E11" w:rsidRPr="0078628C" w:rsidRDefault="00D250F9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Teorii contemporane în decriptarea realității.</w:t>
            </w:r>
          </w:p>
          <w:p w:rsidR="00D250F9" w:rsidRPr="0078628C" w:rsidRDefault="00D250F9" w:rsidP="009B4BAE">
            <w:pPr>
              <w:spacing w:line="240" w:lineRule="auto"/>
              <w:rPr>
                <w:i/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Anna Gibbs, </w:t>
            </w:r>
            <w:r w:rsidRPr="0078628C">
              <w:rPr>
                <w:i/>
                <w:sz w:val="16"/>
                <w:szCs w:val="16"/>
              </w:rPr>
              <w:t>After Affect</w:t>
            </w:r>
          </w:p>
          <w:p w:rsidR="00D250F9" w:rsidRPr="0099018E" w:rsidRDefault="00D250F9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Sara Ahmed</w:t>
            </w:r>
            <w:r w:rsidR="0099018E">
              <w:rPr>
                <w:sz w:val="16"/>
                <w:szCs w:val="16"/>
              </w:rPr>
              <w:t xml:space="preserve">, </w:t>
            </w:r>
            <w:r w:rsidRPr="0078628C">
              <w:rPr>
                <w:i/>
                <w:sz w:val="16"/>
                <w:szCs w:val="16"/>
              </w:rPr>
              <w:t>Carnal Knowledge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250F9" w:rsidRPr="0078628C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Săptămâna 8.: T</w:t>
            </w:r>
            <w:r w:rsidR="00D250F9" w:rsidRPr="0078628C">
              <w:rPr>
                <w:sz w:val="16"/>
                <w:szCs w:val="16"/>
              </w:rPr>
              <w:t xml:space="preserve"> Afectul ca amprentă asupra istoriei.</w:t>
            </w:r>
          </w:p>
          <w:p w:rsidR="00D250F9" w:rsidRPr="0078628C" w:rsidRDefault="00D250F9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Afectul generator de idei.</w:t>
            </w:r>
          </w:p>
          <w:p w:rsidR="00731E11" w:rsidRPr="0078628C" w:rsidRDefault="00D250F9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Geografii ale afectului.</w:t>
            </w:r>
          </w:p>
          <w:p w:rsidR="00D250F9" w:rsidRPr="0078628C" w:rsidRDefault="00D250F9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Elspeth Probyn, </w:t>
            </w:r>
            <w:r w:rsidRPr="0078628C">
              <w:rPr>
                <w:i/>
                <w:sz w:val="16"/>
                <w:szCs w:val="16"/>
              </w:rPr>
              <w:t>Writing Shame</w:t>
            </w:r>
          </w:p>
          <w:p w:rsidR="00D250F9" w:rsidRPr="0078628C" w:rsidRDefault="00D250F9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E. Grosz, </w:t>
            </w:r>
            <w:r w:rsidRPr="0078628C">
              <w:rPr>
                <w:i/>
                <w:sz w:val="16"/>
                <w:szCs w:val="16"/>
              </w:rPr>
              <w:t>Materialism, Feminism, and Freedom</w:t>
            </w:r>
          </w:p>
          <w:p w:rsidR="00D250F9" w:rsidRPr="0078628C" w:rsidRDefault="00D250F9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Anaïs Barbeau-Lavalette, </w:t>
            </w:r>
            <w:r w:rsidRPr="0078628C">
              <w:rPr>
                <w:i/>
                <w:sz w:val="16"/>
                <w:szCs w:val="16"/>
              </w:rPr>
              <w:t>Inch’Allah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250F9" w:rsidRPr="001A3F85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9.: </w:t>
            </w:r>
            <w:r w:rsidR="00D250F9" w:rsidRPr="001A3F85">
              <w:rPr>
                <w:sz w:val="16"/>
                <w:szCs w:val="16"/>
              </w:rPr>
              <w:t>Coregrafia materiei.</w:t>
            </w:r>
          </w:p>
          <w:p w:rsidR="00D250F9" w:rsidRPr="0078628C" w:rsidRDefault="00D250F9" w:rsidP="009B4BAE">
            <w:pPr>
              <w:spacing w:line="240" w:lineRule="auto"/>
              <w:rPr>
                <w:sz w:val="16"/>
                <w:szCs w:val="16"/>
              </w:rPr>
            </w:pPr>
            <w:r w:rsidRPr="001A3F85">
              <w:rPr>
                <w:sz w:val="16"/>
                <w:szCs w:val="16"/>
              </w:rPr>
              <w:t xml:space="preserve">Teoriile haosului </w:t>
            </w:r>
            <w:r w:rsidRPr="0078628C">
              <w:rPr>
                <w:sz w:val="16"/>
                <w:szCs w:val="16"/>
              </w:rPr>
              <w:t>și complexității.</w:t>
            </w:r>
          </w:p>
          <w:p w:rsidR="00731E11" w:rsidRPr="0078628C" w:rsidRDefault="00D250F9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Vitalitatea materiei.</w:t>
            </w:r>
          </w:p>
          <w:p w:rsidR="00D250F9" w:rsidRPr="0078628C" w:rsidRDefault="00D250F9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Diana Coole (ed.), </w:t>
            </w:r>
            <w:r w:rsidRPr="0078628C">
              <w:rPr>
                <w:i/>
                <w:sz w:val="16"/>
                <w:szCs w:val="16"/>
              </w:rPr>
              <w:t>New Materialisms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05183F" w:rsidRPr="0078628C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10.: </w:t>
            </w:r>
            <w:r w:rsidR="0005183F" w:rsidRPr="009B4BAE">
              <w:rPr>
                <w:sz w:val="16"/>
                <w:szCs w:val="16"/>
                <w:lang w:val="es-ES"/>
              </w:rPr>
              <w:t xml:space="preserve">O </w:t>
            </w:r>
            <w:proofErr w:type="spellStart"/>
            <w:r w:rsidR="0005183F" w:rsidRPr="009B4BAE">
              <w:rPr>
                <w:sz w:val="16"/>
                <w:szCs w:val="16"/>
                <w:lang w:val="es-ES"/>
              </w:rPr>
              <w:t>fenomenologie</w:t>
            </w:r>
            <w:proofErr w:type="spellEnd"/>
            <w:r w:rsidR="0005183F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05183F" w:rsidRPr="009B4BAE">
              <w:rPr>
                <w:sz w:val="16"/>
                <w:szCs w:val="16"/>
                <w:lang w:val="es-ES"/>
              </w:rPr>
              <w:t>cinematic</w:t>
            </w:r>
            <w:proofErr w:type="spellEnd"/>
            <w:r w:rsidR="0005183F" w:rsidRPr="0078628C">
              <w:rPr>
                <w:sz w:val="16"/>
                <w:szCs w:val="16"/>
              </w:rPr>
              <w:t>ă a inadecvării.</w:t>
            </w:r>
          </w:p>
          <w:p w:rsidR="0005183F" w:rsidRPr="0078628C" w:rsidRDefault="0005183F" w:rsidP="009B4BAE">
            <w:pPr>
              <w:spacing w:line="240" w:lineRule="auto"/>
              <w:rPr>
                <w:sz w:val="16"/>
                <w:szCs w:val="16"/>
                <w:lang w:val="fr-CA"/>
              </w:rPr>
            </w:pPr>
            <w:proofErr w:type="spellStart"/>
            <w:r w:rsidRPr="0078628C">
              <w:rPr>
                <w:sz w:val="16"/>
                <w:szCs w:val="16"/>
                <w:lang w:val="fr-CA"/>
              </w:rPr>
              <w:t>Imagistica</w:t>
            </w:r>
            <w:proofErr w:type="spellEnd"/>
            <w:r w:rsidRPr="0078628C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78628C">
              <w:rPr>
                <w:sz w:val="16"/>
                <w:szCs w:val="16"/>
                <w:lang w:val="fr-CA"/>
              </w:rPr>
              <w:t>vulnerabilită</w:t>
            </w:r>
            <w:proofErr w:type="spellEnd"/>
            <w:r w:rsidRPr="0078628C">
              <w:rPr>
                <w:sz w:val="16"/>
                <w:szCs w:val="16"/>
                <w:lang w:val="fr-CA"/>
              </w:rPr>
              <w:t xml:space="preserve">ții, a </w:t>
            </w:r>
            <w:proofErr w:type="spellStart"/>
            <w:r w:rsidRPr="0078628C">
              <w:rPr>
                <w:sz w:val="16"/>
                <w:szCs w:val="16"/>
                <w:lang w:val="fr-CA"/>
              </w:rPr>
              <w:t>lipsei</w:t>
            </w:r>
            <w:proofErr w:type="spellEnd"/>
            <w:r w:rsidRPr="0078628C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78628C">
              <w:rPr>
                <w:sz w:val="16"/>
                <w:szCs w:val="16"/>
                <w:lang w:val="fr-CA"/>
              </w:rPr>
              <w:t>autonomiei</w:t>
            </w:r>
            <w:proofErr w:type="spellEnd"/>
          </w:p>
          <w:p w:rsidR="0005183F" w:rsidRPr="0078628C" w:rsidRDefault="0005183F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R. Garland-Thomson, </w:t>
            </w:r>
            <w:r w:rsidRPr="0078628C">
              <w:rPr>
                <w:i/>
                <w:sz w:val="16"/>
                <w:szCs w:val="16"/>
              </w:rPr>
              <w:t>Misfits: A Feminist Materialist Disability Concept</w:t>
            </w:r>
          </w:p>
          <w:p w:rsidR="00731E11" w:rsidRPr="0078628C" w:rsidRDefault="0005183F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Michael Haneke, </w:t>
            </w:r>
            <w:r w:rsidRPr="0078628C">
              <w:rPr>
                <w:i/>
                <w:sz w:val="16"/>
                <w:szCs w:val="16"/>
              </w:rPr>
              <w:t>Amour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78628C" w:rsidRDefault="00731E11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11.: 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Cronotopurile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cinema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>-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ului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accentuat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 xml:space="preserve">, 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postexilic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 xml:space="preserve">, 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curente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transna</w:t>
            </w:r>
            <w:proofErr w:type="spellEnd"/>
            <w:r w:rsidR="002221AA" w:rsidRPr="0078628C">
              <w:rPr>
                <w:sz w:val="16"/>
                <w:szCs w:val="16"/>
                <w:lang w:val="fr-CA"/>
              </w:rPr>
              <w:t>ț</w:t>
            </w:r>
            <w:proofErr w:type="spellStart"/>
            <w:r w:rsidR="002221AA" w:rsidRPr="0078628C">
              <w:rPr>
                <w:sz w:val="16"/>
                <w:szCs w:val="16"/>
                <w:lang w:val="fr-CA"/>
              </w:rPr>
              <w:t>ionale</w:t>
            </w:r>
            <w:proofErr w:type="spellEnd"/>
          </w:p>
          <w:p w:rsidR="002221AA" w:rsidRPr="0078628C" w:rsidRDefault="002221AA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Rebecca Prime, </w:t>
            </w:r>
            <w:r w:rsidRPr="0078628C">
              <w:rPr>
                <w:i/>
                <w:sz w:val="16"/>
                <w:szCs w:val="16"/>
              </w:rPr>
              <w:t>Cinematic Homecomings: Exile and Return in Transnational Cinema</w:t>
            </w:r>
          </w:p>
          <w:p w:rsidR="002221AA" w:rsidRPr="0078628C" w:rsidRDefault="002221AA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Denis Villeneuve, </w:t>
            </w:r>
            <w:r w:rsidRPr="0078628C">
              <w:rPr>
                <w:i/>
                <w:sz w:val="16"/>
                <w:szCs w:val="16"/>
              </w:rPr>
              <w:t>Incendii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1E21E1" w:rsidRPr="0078628C" w:rsidRDefault="001E21E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>Săptămâna 12: Narativitatea antropocenului.</w:t>
            </w:r>
          </w:p>
          <w:p w:rsidR="00731E11" w:rsidRPr="0078628C" w:rsidRDefault="001E21E1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i/>
                <w:sz w:val="16"/>
                <w:szCs w:val="16"/>
              </w:rPr>
              <w:t>The Anthropocene and the Global Environmental Crisis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78628C" w:rsidRDefault="00731E11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13.: </w:t>
            </w:r>
            <w:proofErr w:type="spellStart"/>
            <w:r w:rsidR="0078628C" w:rsidRPr="009B4BAE">
              <w:rPr>
                <w:sz w:val="16"/>
                <w:szCs w:val="16"/>
                <w:lang w:val="en-US"/>
              </w:rPr>
              <w:t>Imaginația</w:t>
            </w:r>
            <w:proofErr w:type="spellEnd"/>
            <w:r w:rsidR="0078628C" w:rsidRPr="009B4BAE">
              <w:rPr>
                <w:sz w:val="16"/>
                <w:szCs w:val="16"/>
                <w:lang w:val="en-US"/>
              </w:rPr>
              <w:t xml:space="preserve"> ca </w:t>
            </w:r>
            <w:proofErr w:type="spellStart"/>
            <w:r w:rsidR="0078628C" w:rsidRPr="009B4BAE">
              <w:rPr>
                <w:sz w:val="16"/>
                <w:szCs w:val="16"/>
                <w:lang w:val="en-US"/>
              </w:rPr>
              <w:t>vitalitate</w:t>
            </w:r>
            <w:proofErr w:type="spellEnd"/>
            <w:r w:rsidR="0078628C" w:rsidRPr="009B4BAE">
              <w:rPr>
                <w:sz w:val="16"/>
                <w:szCs w:val="16"/>
                <w:lang w:val="en-US"/>
              </w:rPr>
              <w:t xml:space="preserve"> anti-</w:t>
            </w:r>
            <w:proofErr w:type="spellStart"/>
            <w:r w:rsidR="0078628C" w:rsidRPr="009B4BAE">
              <w:rPr>
                <w:sz w:val="16"/>
                <w:szCs w:val="16"/>
                <w:lang w:val="en-US"/>
              </w:rPr>
              <w:t>entropică</w:t>
            </w:r>
            <w:proofErr w:type="spellEnd"/>
            <w:r w:rsidR="0078628C" w:rsidRPr="009B4BAE">
              <w:rPr>
                <w:sz w:val="16"/>
                <w:szCs w:val="16"/>
                <w:lang w:val="en-US"/>
              </w:rPr>
              <w:t>.</w:t>
            </w:r>
          </w:p>
          <w:p w:rsidR="0078628C" w:rsidRDefault="0078628C" w:rsidP="009B4BAE">
            <w:pPr>
              <w:tabs>
                <w:tab w:val="left" w:pos="1080"/>
              </w:tabs>
              <w:spacing w:line="240" w:lineRule="auto"/>
              <w:rPr>
                <w:i/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Richard Grusin (ed.), </w:t>
            </w:r>
            <w:r w:rsidRPr="0078628C">
              <w:rPr>
                <w:i/>
                <w:sz w:val="16"/>
                <w:szCs w:val="16"/>
              </w:rPr>
              <w:t>The Non-Human Turn</w:t>
            </w:r>
          </w:p>
          <w:p w:rsidR="009B4BAE" w:rsidRPr="0078628C" w:rsidRDefault="009B4BAE" w:rsidP="009B4BA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7FF1" w:rsidRPr="0078628C" w:rsidRDefault="00731E11" w:rsidP="009B4BAE">
            <w:pPr>
              <w:spacing w:line="240" w:lineRule="auto"/>
              <w:rPr>
                <w:sz w:val="16"/>
                <w:szCs w:val="16"/>
              </w:rPr>
            </w:pPr>
            <w:r w:rsidRPr="0078628C">
              <w:rPr>
                <w:sz w:val="16"/>
                <w:szCs w:val="16"/>
              </w:rPr>
              <w:t xml:space="preserve">Săptămâna 14.: </w:t>
            </w:r>
            <w:proofErr w:type="spellStart"/>
            <w:r w:rsidR="0078628C" w:rsidRPr="009B4BAE">
              <w:rPr>
                <w:sz w:val="16"/>
                <w:szCs w:val="16"/>
                <w:lang w:val="es-ES"/>
              </w:rPr>
              <w:t>Curs</w:t>
            </w:r>
            <w:proofErr w:type="spellEnd"/>
            <w:r w:rsidR="0078628C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78628C" w:rsidRPr="009B4BAE">
              <w:rPr>
                <w:sz w:val="16"/>
                <w:szCs w:val="16"/>
                <w:lang w:val="es-ES"/>
              </w:rPr>
              <w:t>recapitulativ</w:t>
            </w:r>
            <w:proofErr w:type="spellEnd"/>
            <w:r w:rsidR="0078628C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78628C" w:rsidRPr="009B4BAE">
              <w:rPr>
                <w:sz w:val="16"/>
                <w:szCs w:val="16"/>
                <w:lang w:val="es-ES"/>
              </w:rPr>
              <w:t>în</w:t>
            </w:r>
            <w:proofErr w:type="spellEnd"/>
            <w:r w:rsidR="0078628C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78628C" w:rsidRPr="009B4BAE">
              <w:rPr>
                <w:sz w:val="16"/>
                <w:szCs w:val="16"/>
                <w:lang w:val="es-ES"/>
              </w:rPr>
              <w:t>vederea</w:t>
            </w:r>
            <w:proofErr w:type="spellEnd"/>
            <w:r w:rsidR="0078628C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78628C" w:rsidRPr="009B4BAE">
              <w:rPr>
                <w:sz w:val="16"/>
                <w:szCs w:val="16"/>
                <w:lang w:val="es-ES"/>
              </w:rPr>
              <w:t>dizertației</w:t>
            </w:r>
            <w:proofErr w:type="spellEnd"/>
            <w:r w:rsidR="0078628C"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="0078628C" w:rsidRPr="009B4BAE">
              <w:rPr>
                <w:sz w:val="16"/>
                <w:szCs w:val="16"/>
                <w:lang w:val="es-ES"/>
              </w:rPr>
              <w:t>finale</w:t>
            </w:r>
            <w:proofErr w:type="spellEnd"/>
            <w:r w:rsidR="0078628C" w:rsidRPr="009B4BAE">
              <w:rPr>
                <w:sz w:val="16"/>
                <w:szCs w:val="16"/>
                <w:lang w:val="es-ES"/>
              </w:rPr>
              <w:t>.</w:t>
            </w:r>
          </w:p>
          <w:p w:rsidR="00A77FF1" w:rsidRPr="0078628C" w:rsidRDefault="00A77FF1" w:rsidP="009B4BAE">
            <w:pPr>
              <w:spacing w:line="240" w:lineRule="auto"/>
              <w:rPr>
                <w:sz w:val="16"/>
                <w:szCs w:val="16"/>
              </w:rPr>
            </w:pPr>
          </w:p>
          <w:p w:rsidR="00A77FF1" w:rsidRPr="0078628C" w:rsidRDefault="00A77FF1" w:rsidP="009B4BA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Seminar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635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Seminarul va urmări tematica cursului prin analize pe textele literare și/critice menționate.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A77FF1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10217"/>
      </w:tblGrid>
      <w:tr w:rsidR="00731E11" w:rsidRPr="00A77FF1" w:rsidTr="008A461E">
        <w:trPr>
          <w:trHeight w:val="160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Bibliografie obligatorie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>Giorgio Agamben, ”What is the Contemporary?” in</w:t>
            </w:r>
            <w:r w:rsidRPr="009B4BAE">
              <w:rPr>
                <w:i/>
                <w:sz w:val="16"/>
                <w:szCs w:val="16"/>
              </w:rPr>
              <w:t xml:space="preserve"> What is an Apparatus?</w:t>
            </w:r>
            <w:r w:rsidRPr="009B4BAE">
              <w:rPr>
                <w:sz w:val="16"/>
                <w:szCs w:val="16"/>
              </w:rPr>
              <w:t>, Stanford, 2009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Alain Badiou, </w:t>
            </w:r>
            <w:r w:rsidRPr="009B4BAE">
              <w:rPr>
                <w:i/>
                <w:sz w:val="16"/>
                <w:szCs w:val="16"/>
              </w:rPr>
              <w:t>Secolul</w:t>
            </w:r>
            <w:r w:rsidRPr="009B4BAE">
              <w:rPr>
                <w:sz w:val="16"/>
                <w:szCs w:val="16"/>
              </w:rPr>
              <w:t>, Idea Design &amp; Print, Cluj-Napoca, 2010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lastRenderedPageBreak/>
              <w:t xml:space="preserve">Alain Besançon, </w:t>
            </w:r>
            <w:r w:rsidRPr="009B4BAE">
              <w:rPr>
                <w:i/>
                <w:sz w:val="16"/>
                <w:szCs w:val="16"/>
              </w:rPr>
              <w:t>Imaginea interzisă</w:t>
            </w:r>
            <w:r w:rsidRPr="009B4BAE">
              <w:rPr>
                <w:sz w:val="16"/>
                <w:szCs w:val="16"/>
              </w:rPr>
              <w:t>, trad. Mona Antohi, Humanitas, București, 1996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Barbara Bolt, Estelle Barrett (ed.), </w:t>
            </w:r>
            <w:r w:rsidRPr="009B4BAE">
              <w:rPr>
                <w:i/>
                <w:sz w:val="16"/>
                <w:szCs w:val="16"/>
              </w:rPr>
              <w:t>Carnal Knowledge</w:t>
            </w:r>
            <w:r w:rsidRPr="009B4BAE">
              <w:rPr>
                <w:sz w:val="16"/>
                <w:szCs w:val="16"/>
              </w:rPr>
              <w:t>, Tauris, New York, 2013</w:t>
            </w:r>
          </w:p>
          <w:p w:rsid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Diana Coole, Samantha Frost (ed.), </w:t>
            </w:r>
            <w:r w:rsidRPr="009B4BAE">
              <w:rPr>
                <w:i/>
                <w:sz w:val="16"/>
                <w:szCs w:val="16"/>
              </w:rPr>
              <w:t>New Materialisms. Ontology, Agency and Politics</w:t>
            </w:r>
            <w:r w:rsidRPr="009B4BAE">
              <w:rPr>
                <w:sz w:val="16"/>
                <w:szCs w:val="16"/>
              </w:rPr>
              <w:t>, Duke Press, 2010</w:t>
            </w:r>
          </w:p>
          <w:p w:rsid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>Grosz, Elizabeth. «</w:t>
            </w:r>
            <w:r w:rsidRPr="009B4BAE" w:rsidDel="005607CD">
              <w:rPr>
                <w:sz w:val="16"/>
                <w:szCs w:val="16"/>
              </w:rPr>
              <w:t xml:space="preserve"> </w:t>
            </w:r>
            <w:r w:rsidRPr="009B4BAE">
              <w:rPr>
                <w:sz w:val="16"/>
                <w:szCs w:val="16"/>
              </w:rPr>
              <w:t xml:space="preserve">Materialism, Feminism, and Freedom ». In </w:t>
            </w:r>
            <w:r w:rsidRPr="009B4BAE">
              <w:rPr>
                <w:i/>
                <w:sz w:val="16"/>
                <w:szCs w:val="16"/>
              </w:rPr>
              <w:t>New Materialisms</w:t>
            </w:r>
            <w:r w:rsidRPr="009B4BAE">
              <w:rPr>
                <w:sz w:val="16"/>
                <w:szCs w:val="16"/>
              </w:rPr>
              <w:t>:</w:t>
            </w:r>
            <w:r w:rsidRPr="009B4BAE">
              <w:rPr>
                <w:i/>
                <w:sz w:val="16"/>
                <w:szCs w:val="16"/>
              </w:rPr>
              <w:t xml:space="preserve"> Ontology, Agency, and Politics</w:t>
            </w:r>
            <w:r w:rsidRPr="009B4BAE">
              <w:rPr>
                <w:sz w:val="16"/>
                <w:szCs w:val="16"/>
              </w:rPr>
              <w:t>, dir. de pub. Diana Coole, Samantha Frost, Duke University Press, 2010, 139-157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Anna Gibbs, “After Affect” in </w:t>
            </w:r>
            <w:r w:rsidRPr="009B4BAE">
              <w:rPr>
                <w:i/>
                <w:sz w:val="16"/>
                <w:szCs w:val="16"/>
              </w:rPr>
              <w:t>The Affect Theory Reader</w:t>
            </w:r>
            <w:r w:rsidRPr="009B4BAE">
              <w:rPr>
                <w:sz w:val="16"/>
                <w:szCs w:val="16"/>
              </w:rPr>
              <w:t>, dir. de pub. Melissa Gregg, Gregory J. Seigworth, 71-90. Durham: Duke University Press, 2010</w:t>
            </w:r>
          </w:p>
          <w:p w:rsid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Richard Grusin (ed.), </w:t>
            </w:r>
            <w:r w:rsidRPr="009B4BAE">
              <w:rPr>
                <w:i/>
                <w:sz w:val="16"/>
                <w:szCs w:val="16"/>
              </w:rPr>
              <w:t>The Non-human Turn</w:t>
            </w:r>
            <w:r w:rsidRPr="009B4BAE">
              <w:rPr>
                <w:sz w:val="16"/>
                <w:szCs w:val="16"/>
              </w:rPr>
              <w:t>, University of Minnesota Press, 2015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Clive Hamilton, Christophe Bonneuil, François Gemene (ed.), </w:t>
            </w:r>
            <w:r w:rsidRPr="009B4BAE">
              <w:rPr>
                <w:i/>
                <w:sz w:val="16"/>
                <w:szCs w:val="16"/>
              </w:rPr>
              <w:t>The Anthropocene and the Global Environmental Crisis. Rethinking Modernity in a New Epoch</w:t>
            </w:r>
            <w:r w:rsidRPr="009B4BAE">
              <w:rPr>
                <w:sz w:val="16"/>
                <w:szCs w:val="16"/>
              </w:rPr>
              <w:t>, Routledge, London and New York, 2015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 (“The geological turn: narratives of the Anthropocene”, Bruno Latour: “Telling friends from foes in the time of the Anthropocene”)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Nancy Huston, </w:t>
            </w:r>
            <w:r w:rsidRPr="009B4BAE">
              <w:rPr>
                <w:i/>
                <w:sz w:val="16"/>
                <w:szCs w:val="16"/>
              </w:rPr>
              <w:t>Amprenta îngerului</w:t>
            </w:r>
            <w:r w:rsidRPr="009B4BAE">
              <w:rPr>
                <w:sz w:val="16"/>
                <w:szCs w:val="16"/>
              </w:rPr>
              <w:t>, Univers, București, 2003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>Nancy Huston</w:t>
            </w:r>
            <w:r w:rsidRPr="009B4BAE">
              <w:rPr>
                <w:b/>
                <w:sz w:val="16"/>
                <w:szCs w:val="16"/>
              </w:rPr>
              <w:t xml:space="preserve">, </w:t>
            </w:r>
            <w:r w:rsidRPr="009B4BAE">
              <w:rPr>
                <w:i/>
                <w:sz w:val="16"/>
                <w:szCs w:val="16"/>
              </w:rPr>
              <w:t>The Tale Tellers. A Short Story of Humankind</w:t>
            </w:r>
            <w:r w:rsidRPr="009B4BAE">
              <w:rPr>
                <w:sz w:val="16"/>
                <w:szCs w:val="16"/>
              </w:rPr>
              <w:t>; McArthur Company, Toronto, 2005</w:t>
            </w:r>
          </w:p>
          <w:p w:rsid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  <w:lang w:val="es-ES"/>
              </w:rPr>
            </w:pPr>
            <w:r w:rsidRPr="009B4BAE">
              <w:rPr>
                <w:sz w:val="16"/>
                <w:szCs w:val="16"/>
                <w:lang w:val="es-ES"/>
              </w:rPr>
              <w:t xml:space="preserve">Laura T.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Ilea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, </w:t>
            </w:r>
            <w:r w:rsidRPr="009B4BAE">
              <w:rPr>
                <w:i/>
                <w:sz w:val="16"/>
                <w:szCs w:val="16"/>
                <w:lang w:val="es-ES"/>
              </w:rPr>
              <w:t xml:space="preserve">Literatura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canadiană</w:t>
            </w:r>
            <w:proofErr w:type="spellEnd"/>
            <w:r w:rsidRPr="009B4BAE">
              <w:rPr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în</w:t>
            </w:r>
            <w:proofErr w:type="spellEnd"/>
            <w:r w:rsidRPr="009B4BAE">
              <w:rPr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infraroșu</w:t>
            </w:r>
            <w:proofErr w:type="spellEnd"/>
            <w:r w:rsidRPr="009B4BAE">
              <w:rPr>
                <w:i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Nihilismul</w:t>
            </w:r>
            <w:proofErr w:type="spellEnd"/>
            <w:r w:rsidRPr="009B4BAE">
              <w:rPr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i/>
                <w:sz w:val="16"/>
                <w:szCs w:val="16"/>
                <w:lang w:val="es-ES"/>
              </w:rPr>
              <w:t>feminin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Tracus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Arte,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București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>, 2015</w:t>
            </w:r>
          </w:p>
          <w:p w:rsidR="009B4BAE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  <w:lang w:val="en-US"/>
              </w:rPr>
            </w:pPr>
            <w:r w:rsidRPr="009B4BAE">
              <w:rPr>
                <w:sz w:val="16"/>
                <w:szCs w:val="16"/>
              </w:rPr>
              <w:t xml:space="preserve">Claudia Kotte, “Zero Degree of Separation. Post-Exilic Return in Denis Villeneuve’s Incendies” in Rebecca Prime, </w:t>
            </w:r>
            <w:r w:rsidRPr="009B4BAE">
              <w:rPr>
                <w:i/>
                <w:sz w:val="16"/>
                <w:szCs w:val="16"/>
              </w:rPr>
              <w:t>Cinematic Homecomings: Exile and Return in Transnational Cinema</w:t>
            </w:r>
            <w:r w:rsidRPr="009B4BAE">
              <w:rPr>
                <w:sz w:val="16"/>
                <w:szCs w:val="16"/>
              </w:rPr>
              <w:t>, Bloomsbury, Bloomsbury, New York, 2014</w:t>
            </w:r>
          </w:p>
          <w:p w:rsidR="0078628C" w:rsidRPr="00A94D7B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Elspeth Probyn. “Writing Shame”. In </w:t>
            </w:r>
            <w:r w:rsidRPr="009B4BAE">
              <w:rPr>
                <w:i/>
                <w:sz w:val="16"/>
                <w:szCs w:val="16"/>
              </w:rPr>
              <w:t>The Affect Theory Reader</w:t>
            </w:r>
            <w:r w:rsidRPr="009B4BAE">
              <w:rPr>
                <w:sz w:val="16"/>
                <w:szCs w:val="16"/>
              </w:rPr>
              <w:t>, dir. de pub. Melissa Gregg, Gregory J. Seigworth, 71-90. Durham: Duke University Press, 2010.</w:t>
            </w:r>
          </w:p>
          <w:p w:rsidR="0078628C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Jacques Rancière, </w:t>
            </w:r>
            <w:r w:rsidRPr="009B4BAE">
              <w:rPr>
                <w:i/>
                <w:sz w:val="16"/>
                <w:szCs w:val="16"/>
              </w:rPr>
              <w:t>Împărtășirea sensibilului: estetică și politică</w:t>
            </w:r>
            <w:r w:rsidRPr="009B4BAE">
              <w:rPr>
                <w:sz w:val="16"/>
                <w:szCs w:val="16"/>
              </w:rPr>
              <w:t>, Idea Design &amp; Print, Cluj-Napoca, 2012</w:t>
            </w:r>
          </w:p>
          <w:p w:rsid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Victor I. Stoichiță, </w:t>
            </w:r>
            <w:r w:rsidRPr="009B4BAE">
              <w:rPr>
                <w:i/>
                <w:sz w:val="16"/>
                <w:szCs w:val="16"/>
              </w:rPr>
              <w:t>Scurtă istorie a umbrei</w:t>
            </w:r>
            <w:r w:rsidRPr="009B4BAE">
              <w:rPr>
                <w:sz w:val="16"/>
                <w:szCs w:val="16"/>
              </w:rPr>
              <w:t>, trad. Delia Răzdolescu, Humanitas, București, 2000</w:t>
            </w:r>
          </w:p>
          <w:p w:rsidR="00731E11" w:rsidRPr="009B4BAE" w:rsidRDefault="0078628C" w:rsidP="009B4BAE">
            <w:pPr>
              <w:spacing w:line="240" w:lineRule="auto"/>
              <w:ind w:firstLine="323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</w:rPr>
              <w:t xml:space="preserve">WRec (Warwick Research Collective), “World-Literature in the Context of Combined and Uneven Development”, “The Question of Peripheral Realism”, in </w:t>
            </w:r>
            <w:r w:rsidRPr="009B4BAE">
              <w:rPr>
                <w:i/>
                <w:sz w:val="16"/>
                <w:szCs w:val="16"/>
              </w:rPr>
              <w:t>Combined and Uneven Development. Towards a New Theory of World-Literature</w:t>
            </w:r>
            <w:r w:rsidRPr="009B4BAE">
              <w:rPr>
                <w:sz w:val="16"/>
                <w:szCs w:val="16"/>
              </w:rPr>
              <w:t>, Liverpool University Press, 2015.</w:t>
            </w: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2455"/>
        <w:gridCol w:w="6196"/>
      </w:tblGrid>
      <w:tr w:rsidR="00731E11" w:rsidRPr="00A77FF1" w:rsidTr="00A77FF1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731E11" w:rsidRPr="00A77FF1" w:rsidTr="00A77FF1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Prelegeri, dialog aplicat, cursuri interactive</w:t>
            </w: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34D4D" w:rsidP="008A461E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Prezentare</w:t>
            </w:r>
            <w:r w:rsidR="00731E11" w:rsidRPr="00A77FF1">
              <w:rPr>
                <w:sz w:val="16"/>
                <w:szCs w:val="16"/>
              </w:rPr>
              <w:t>, dezbaterea unor referate de cercetare prezentate de către studenţi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4400"/>
        <w:gridCol w:w="4251"/>
      </w:tblGrid>
      <w:tr w:rsidR="00731E11" w:rsidRPr="00A77FF1" w:rsidTr="00A77FF1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34D4D" w:rsidRDefault="00A34D4D" w:rsidP="00A34D4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9B4BAE">
              <w:rPr>
                <w:sz w:val="16"/>
                <w:szCs w:val="16"/>
                <w:lang w:val="es-ES"/>
              </w:rPr>
              <w:t>o</w:t>
            </w:r>
            <w:proofErr w:type="gramEnd"/>
            <w:r w:rsidRPr="009B4BAE">
              <w:rPr>
                <w:sz w:val="16"/>
                <w:szCs w:val="16"/>
                <w:lang w:val="es-ES"/>
              </w:rPr>
              <w:t xml:space="preserve"> lucrare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finală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de aprox.</w:t>
            </w:r>
            <w:r w:rsidRPr="009B4BAE">
              <w:rPr>
                <w:b/>
                <w:sz w:val="16"/>
                <w:szCs w:val="16"/>
                <w:lang w:val="es-ES"/>
              </w:rPr>
              <w:t xml:space="preserve"> </w:t>
            </w:r>
            <w:r w:rsidRPr="006E0A3B">
              <w:rPr>
                <w:sz w:val="16"/>
                <w:szCs w:val="16"/>
                <w:lang w:val="fr-CA"/>
              </w:rPr>
              <w:t xml:space="preserve">10 </w:t>
            </w:r>
            <w:proofErr w:type="spellStart"/>
            <w:r w:rsidRPr="006E0A3B">
              <w:rPr>
                <w:sz w:val="16"/>
                <w:szCs w:val="16"/>
                <w:lang w:val="fr-CA"/>
              </w:rPr>
              <w:t>pagini</w:t>
            </w:r>
            <w:proofErr w:type="spellEnd"/>
            <w:r w:rsidRPr="006E0A3B">
              <w:rPr>
                <w:sz w:val="16"/>
                <w:szCs w:val="16"/>
                <w:lang w:val="fr-CA"/>
              </w:rPr>
              <w:t>,</w:t>
            </w:r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pe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baza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unor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teme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propuse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de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profesor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,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cu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bibliografie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, note, etc., care va fi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predată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la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sfâr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>ș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itul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</w:t>
            </w:r>
            <w:proofErr w:type="spellStart"/>
            <w:r w:rsidRPr="00A34D4D">
              <w:rPr>
                <w:sz w:val="16"/>
                <w:szCs w:val="16"/>
                <w:lang w:val="fr-CA"/>
              </w:rPr>
              <w:t>semestrului</w:t>
            </w:r>
            <w:proofErr w:type="spellEnd"/>
            <w:r w:rsidRPr="00A34D4D">
              <w:rPr>
                <w:sz w:val="16"/>
                <w:szCs w:val="16"/>
                <w:lang w:val="fr-CA"/>
              </w:rPr>
              <w:t xml:space="preserve"> (70%).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70%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34D4D" w:rsidRDefault="00A34D4D" w:rsidP="00A34D4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E0A3B">
              <w:rPr>
                <w:sz w:val="16"/>
                <w:szCs w:val="16"/>
              </w:rPr>
              <w:t>un rezumat de 2-3 pagini al teoriilor studiate, în care să fie discutate cel puțin două întrebări esențiale care vin în tangență cu problematica imaginarului și a imaginației, pe baza bibliografiei date, de prezentat și discutat în seminar.</w:t>
            </w:r>
            <w:r w:rsidRPr="00A34D4D">
              <w:rPr>
                <w:sz w:val="16"/>
                <w:szCs w:val="16"/>
              </w:rPr>
              <w:t xml:space="preserve"> (25% din nota finală).</w:t>
            </w:r>
          </w:p>
          <w:p w:rsidR="00A34D4D" w:rsidRPr="00A34D4D" w:rsidRDefault="00A34D4D" w:rsidP="00A34D4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9B4BAE">
              <w:rPr>
                <w:sz w:val="16"/>
                <w:szCs w:val="16"/>
                <w:lang w:val="es-ES"/>
              </w:rPr>
              <w:t xml:space="preserve">5%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din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nota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finală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constă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în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participarea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activă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 xml:space="preserve"> la </w:t>
            </w:r>
            <w:proofErr w:type="spellStart"/>
            <w:r w:rsidRPr="009B4BAE">
              <w:rPr>
                <w:sz w:val="16"/>
                <w:szCs w:val="16"/>
                <w:lang w:val="es-ES"/>
              </w:rPr>
              <w:t>curs</w:t>
            </w:r>
            <w:proofErr w:type="spellEnd"/>
            <w:r w:rsidRPr="009B4BAE">
              <w:rPr>
                <w:sz w:val="16"/>
                <w:szCs w:val="16"/>
                <w:lang w:val="es-ES"/>
              </w:rPr>
              <w:t>.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30%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537"/>
        <w:gridCol w:w="4237"/>
      </w:tblGrid>
      <w:tr w:rsidR="00731E11" w:rsidRPr="00A77FF1" w:rsidTr="008A461E">
        <w:trPr>
          <w:trHeight w:val="208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Cluj</w:t>
            </w:r>
          </w:p>
        </w:tc>
        <w:tc>
          <w:tcPr>
            <w:tcW w:w="42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731E11" w:rsidRPr="00A77FF1" w:rsidTr="008A461E">
        <w:trPr>
          <w:trHeight w:val="190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731E11" w:rsidRPr="00A77FF1" w:rsidRDefault="00A34D4D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Lect. Dr. Laura Tusa Ilea</w:t>
            </w:r>
          </w:p>
        </w:tc>
      </w:tr>
    </w:tbl>
    <w:p w:rsidR="00731E11" w:rsidRPr="00A77FF1" w:rsidRDefault="00731E11" w:rsidP="00731E11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731E11" w:rsidRPr="00A77FF1" w:rsidTr="008A461E">
        <w:trPr>
          <w:trHeight w:val="908"/>
        </w:trPr>
        <w:tc>
          <w:tcPr>
            <w:tcW w:w="3378" w:type="dxa"/>
            <w:shd w:val="clear" w:color="auto" w:fill="auto"/>
          </w:tcPr>
          <w:p w:rsidR="00731E11" w:rsidRPr="00A77FF1" w:rsidRDefault="00731E11" w:rsidP="008A461E">
            <w:pPr>
              <w:ind w:firstLine="0"/>
            </w:pPr>
            <w:r w:rsidRPr="00A77FF1">
              <w:rPr>
                <w:sz w:val="16"/>
                <w:szCs w:val="16"/>
              </w:rPr>
              <w:t>Data completării</w:t>
            </w:r>
          </w:p>
          <w:p w:rsidR="00731E11" w:rsidRPr="00A77FF1" w:rsidRDefault="00A34D4D" w:rsidP="00A77FF1">
            <w:pPr>
              <w:ind w:firstLine="0"/>
            </w:pPr>
            <w:r>
              <w:rPr>
                <w:sz w:val="16"/>
                <w:szCs w:val="16"/>
              </w:rPr>
              <w:t>07</w:t>
            </w:r>
            <w:r w:rsidR="00731E11" w:rsidRPr="00A77FF1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4</w:t>
            </w:r>
            <w:r w:rsidR="00731E11" w:rsidRPr="00A77FF1">
              <w:rPr>
                <w:sz w:val="16"/>
                <w:szCs w:val="16"/>
              </w:rPr>
              <w:t>.201</w:t>
            </w:r>
            <w:r w:rsidR="00A77FF1">
              <w:rPr>
                <w:sz w:val="16"/>
                <w:szCs w:val="16"/>
              </w:rPr>
              <w:t>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731E11" w:rsidRPr="00A77FF1" w:rsidRDefault="00731E11" w:rsidP="009B4BAE">
            <w:pPr>
              <w:ind w:firstLine="0"/>
            </w:pPr>
            <w:r w:rsidRPr="00A77FF1">
              <w:rPr>
                <w:sz w:val="16"/>
                <w:szCs w:val="16"/>
              </w:rPr>
              <w:t>Semnătura titularului  de curs</w:t>
            </w:r>
          </w:p>
          <w:p w:rsidR="009B4BAE" w:rsidRDefault="009B4BAE" w:rsidP="009B4BAE">
            <w:pPr>
              <w:ind w:firstLine="0"/>
              <w:rPr>
                <w:sz w:val="16"/>
                <w:szCs w:val="16"/>
              </w:rPr>
            </w:pPr>
          </w:p>
          <w:p w:rsidR="00731E11" w:rsidRPr="009B4BAE" w:rsidRDefault="00731E11" w:rsidP="009B4BA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731E11" w:rsidRPr="00A77FF1" w:rsidRDefault="00731E11" w:rsidP="009B4BAE">
            <w:pPr>
              <w:ind w:firstLine="0"/>
            </w:pPr>
            <w:r w:rsidRPr="00A77FF1">
              <w:rPr>
                <w:sz w:val="16"/>
                <w:szCs w:val="16"/>
              </w:rPr>
              <w:t>Semnătura titularului  de seminar</w:t>
            </w:r>
          </w:p>
          <w:p w:rsidR="009B4BAE" w:rsidRDefault="009B4BAE" w:rsidP="009B4BAE">
            <w:pPr>
              <w:ind w:firstLine="0"/>
              <w:rPr>
                <w:sz w:val="16"/>
                <w:szCs w:val="16"/>
              </w:rPr>
            </w:pPr>
          </w:p>
          <w:p w:rsidR="00731E11" w:rsidRPr="00A77FF1" w:rsidRDefault="00731E11" w:rsidP="009B4BAE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731E11" w:rsidRPr="00A77FF1" w:rsidTr="008A461E">
        <w:tc>
          <w:tcPr>
            <w:tcW w:w="3378" w:type="dxa"/>
            <w:shd w:val="clear" w:color="auto" w:fill="auto"/>
          </w:tcPr>
          <w:p w:rsidR="00731E11" w:rsidRDefault="00731E11" w:rsidP="008A461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Data avizării în departament</w:t>
            </w:r>
          </w:p>
          <w:p w:rsidR="00A77FF1" w:rsidRPr="00A77FF1" w:rsidRDefault="00A77FF1" w:rsidP="008A461E">
            <w:pPr>
              <w:ind w:firstLine="0"/>
            </w:pPr>
          </w:p>
          <w:p w:rsidR="00731E11" w:rsidRPr="00A77FF1" w:rsidRDefault="00A77FF1" w:rsidP="009B4BAE">
            <w:pPr>
              <w:ind w:firstLine="0"/>
            </w:pPr>
            <w:r>
              <w:rPr>
                <w:sz w:val="16"/>
                <w:szCs w:val="16"/>
              </w:rPr>
              <w:t>...</w:t>
            </w:r>
            <w:r w:rsidR="00731E11" w:rsidRPr="00A77FF1">
              <w:rPr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731E11" w:rsidRDefault="00A77FF1" w:rsidP="009B4BA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dir.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</w:t>
            </w:r>
            <w:r w:rsidR="00731E11" w:rsidRPr="00A77FF1">
              <w:rPr>
                <w:sz w:val="16"/>
                <w:szCs w:val="16"/>
              </w:rPr>
              <w:t>epartament</w:t>
            </w:r>
          </w:p>
          <w:p w:rsidR="00A77FF1" w:rsidRPr="00A77FF1" w:rsidRDefault="00A77FF1" w:rsidP="009B4BAE">
            <w:pPr>
              <w:ind w:firstLine="0"/>
            </w:pPr>
          </w:p>
          <w:p w:rsidR="00731E11" w:rsidRPr="00A77FF1" w:rsidRDefault="009B4BAE" w:rsidP="009B4BAE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..........................</w:t>
            </w:r>
            <w:r>
              <w:rPr>
                <w:sz w:val="16"/>
                <w:szCs w:val="16"/>
              </w:rPr>
              <w:t>......................</w:t>
            </w:r>
            <w:r w:rsidR="00731E11" w:rsidRPr="00A77FF1">
              <w:rPr>
                <w:rFonts w:eastAsia="Times New Roman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A77FF1" w:rsidRDefault="00731E11" w:rsidP="009B4BA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Semnătura decanului</w:t>
            </w:r>
          </w:p>
          <w:p w:rsidR="00A77FF1" w:rsidRDefault="00A77FF1" w:rsidP="009B4BAE">
            <w:pPr>
              <w:ind w:firstLine="0"/>
              <w:rPr>
                <w:sz w:val="16"/>
                <w:szCs w:val="16"/>
              </w:rPr>
            </w:pPr>
          </w:p>
          <w:p w:rsidR="00731E11" w:rsidRPr="00A77FF1" w:rsidRDefault="00731E11" w:rsidP="009B4BAE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..........................</w:t>
            </w:r>
            <w:r w:rsidR="00A77FF1">
              <w:rPr>
                <w:sz w:val="16"/>
                <w:szCs w:val="16"/>
              </w:rPr>
              <w:t>......................</w:t>
            </w:r>
          </w:p>
        </w:tc>
      </w:tr>
    </w:tbl>
    <w:p w:rsidR="00C12D21" w:rsidRPr="00A77FF1" w:rsidRDefault="00C12D21" w:rsidP="00A77FF1"/>
    <w:sectPr w:rsidR="00C12D21" w:rsidRPr="00A77FF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  <w:szCs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16"/>
        <w:szCs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731E11"/>
    <w:rsid w:val="0005183F"/>
    <w:rsid w:val="001A3F85"/>
    <w:rsid w:val="001E21E1"/>
    <w:rsid w:val="002221AA"/>
    <w:rsid w:val="00332A59"/>
    <w:rsid w:val="003D6066"/>
    <w:rsid w:val="006E0A3B"/>
    <w:rsid w:val="00731E11"/>
    <w:rsid w:val="0078628C"/>
    <w:rsid w:val="00882E21"/>
    <w:rsid w:val="00897567"/>
    <w:rsid w:val="0099018E"/>
    <w:rsid w:val="009B4BAE"/>
    <w:rsid w:val="00A17B1C"/>
    <w:rsid w:val="00A34D4D"/>
    <w:rsid w:val="00A77FF1"/>
    <w:rsid w:val="00A94D7B"/>
    <w:rsid w:val="00AC069C"/>
    <w:rsid w:val="00AE446E"/>
    <w:rsid w:val="00B811D0"/>
    <w:rsid w:val="00C12D21"/>
    <w:rsid w:val="00D250F9"/>
    <w:rsid w:val="00D60139"/>
    <w:rsid w:val="00DE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E1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31E11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31E11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31E11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1E11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731E11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731E11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styleId="BodyText">
    <w:name w:val="Body Text"/>
    <w:basedOn w:val="Normal"/>
    <w:link w:val="BodyTextChar"/>
    <w:rsid w:val="00731E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customStyle="1" w:styleId="Corptext21">
    <w:name w:val="Corp text 21"/>
    <w:basedOn w:val="Normal"/>
    <w:rsid w:val="00731E11"/>
    <w:pPr>
      <w:spacing w:after="120" w:line="480" w:lineRule="auto"/>
    </w:pPr>
  </w:style>
  <w:style w:type="paragraph" w:customStyle="1" w:styleId="Default">
    <w:name w:val="Default"/>
    <w:rsid w:val="00731E11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customStyle="1" w:styleId="CM4">
    <w:name w:val="CM4"/>
    <w:basedOn w:val="Default"/>
    <w:next w:val="Default"/>
    <w:rsid w:val="00731E11"/>
    <w:pPr>
      <w:spacing w:after="88"/>
    </w:pPr>
    <w:rPr>
      <w:color w:val="00000A"/>
    </w:rPr>
  </w:style>
  <w:style w:type="paragraph" w:styleId="BodyTextIndent">
    <w:name w:val="Body Text Indent"/>
    <w:basedOn w:val="Normal"/>
    <w:link w:val="BodyTextIndentChar"/>
    <w:rsid w:val="00731E1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styleId="ListParagraph">
    <w:name w:val="List Paragraph"/>
    <w:basedOn w:val="Normal"/>
    <w:uiPriority w:val="34"/>
    <w:qFormat/>
    <w:rsid w:val="00A34D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5</cp:revision>
  <dcterms:created xsi:type="dcterms:W3CDTF">2017-04-07T21:39:00Z</dcterms:created>
  <dcterms:modified xsi:type="dcterms:W3CDTF">2017-04-08T09:50:00Z</dcterms:modified>
</cp:coreProperties>
</file>